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Кейсы | Высшее образование | Травматология и ортопедия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Травматология и ортопедия | Записей: 2</w:t>
      </w:r>
    </w:p>
    <w:p>
      <w:r>
        <w:br w:type="page"/>
      </w:r>
    </w:p>
    <w:p>
      <w:pPr>
        <w:pStyle w:val="Heading1"/>
      </w:pPr>
      <w:r>
        <w:t>Травматология и ортопедия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Травматология и ортопедия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35 лет обратился в приемное отделение городской больницы к врачу травматологу-ортопеду по направлению из травматологического пункта.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боль,</w:t>
      </w:r>
    </w:p>
    <w:p>
      <w:pPr>
        <w:spacing w:after="58"/>
      </w:pPr>
      <w:r>
        <w:rPr>
          <w:b w:val="0"/>
          <w:i w:val="0"/>
        </w:rPr>
        <w:t>* отек в области правой кисти.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Травма 5 ч назад в быту. Бежал, споткнулся, упал на правую кисть.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Хронический холецистит, вне обострения.</w:t>
      </w:r>
    </w:p>
    <w:p>
      <w:pPr>
        <w:spacing w:after="58"/>
      </w:pPr>
      <w:r>
        <w:rPr>
          <w:b w:val="0"/>
          <w:i w:val="0"/>
        </w:rPr>
        <w:t>* Хронический вирусный гепатит «С».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Общее состояние удовлетворительное, сознание ясное. Кожа, видимые слизистые чистые. Пульс 62 ударов в 1 мин., АД 110/60 мм рт. ст. Тоны сердца ясные, чистые. Дыхание везикулярное, хрипов нет. Живот мягкий, безболезненный во всех отделах. Печень и селезенка не увеличены. Физиологические отправления в норме. Неврологической симптоматики не выявлено.</w:t>
      </w:r>
    </w:p>
    <w:p>
      <w:pPr>
        <w:spacing w:after="58"/>
      </w:pPr>
      <w:r>
        <w:rPr>
          <w:b w:val="0"/>
          <w:i w:val="0"/>
        </w:rPr>
        <w:t>*Локальный статус.* В проекции 2,3,4,5 пястных костей правой кисти имеется умеренный отек (+1,5 см). Кожный покров не поврежден. Движения 2,3,4,5 пальцев ограничены из-за боли в проекции 3,4 пястных костей. Пальпация в проекции 3,4 пястных костей болезненная. Пальпаторно определяется патологическая подвижность в проекции 3,4 пястных костей. Осевая нагрузка на 3,4 пястные кости болезненная. Иннервация и кровоснабжение не нарушены.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Для постановки диагноза в условиях травмпункта необходимо выполнить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магнитно-резонансную томографию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ультразвуковое исследование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компьютерную томографию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рентгенографию правой кисти в прямой, косой, а, при необходимости, и строго боковой проекциях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рентгенографию правой кисти в прямой, косой, а, при необходимости, и строго боковой проекциях</w:t>
      </w:r>
    </w:p>
    <w:p>
      <w:pPr>
        <w:ind w:left="504"/>
      </w:pPr>
      <w:r>
        <w:rPr>
          <w:b w:val="0"/>
          <w:i/>
        </w:rPr>
        <w:t>При травме кисти необходимо выполнение рентгенографии 3х проекций: прямая и боковая проекции и при необходимости дополнительный снимок.</w:t>
        <w:br/>
        <w:br/>
        <w:t>Клинические рекомендации: «Переломы костей кисти, запястья и предплечья, а также неправильно сросшиеся или замедленно срастающиеся, ложные суставы, деформации, дефекты костей кисти», 2014. Раздел: «Переломы пальцев».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Абсолютным признаком перелома в объективном статусе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пальпация в проекции 3, 4 пястных костей болезненная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движения 3, 4, 5 пальцев ограничены из-за боли в проекции 3, 4 пястных костей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 проекции 3, 4, 5 пястных костей левой кисти имеется умеренный отек (+0,5 см)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патологическая подвижность в области 3, 4 пястных костей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патологическая подвижность в области 3, 4 пястных костей</w:t>
      </w:r>
    </w:p>
    <w:p>
      <w:pPr>
        <w:ind w:left="504"/>
      </w:pPr>
      <w:r>
        <w:rPr>
          <w:b w:val="0"/>
          <w:i/>
        </w:rPr>
        <w:t>Абсолютными признаками перелома являются:</w:t>
        <w:br/>
        <w:br/>
        <w:t>* патологическая подвижность;</w:t>
        <w:br/>
        <w:br/>
        <w:t>* деформация конечности или укорочение сегмента конечности.</w:t>
        <w:br/>
        <w:br/>
        <w:t>* костная крепитация,</w:t>
        <w:br/>
        <w:br/>
        <w:t>* наличие костных отломков в ране.</w:t>
        <w:br/>
        <w:br/>
        <w:t>Избранные вопросы хирургии кисти. НПО «Профессионал». 2008 г. Глава 5. Переломы и вывихи костей кисти и пальцев, с. 54.</w:t>
      </w:r>
    </w:p>
    <w:p>
      <w:pPr>
        <w:pStyle w:val="Heading2"/>
      </w:pPr>
      <w:r>
        <w:t>4. Изображение 1</w:t>
      </w:r>
    </w:p>
    <w:p>
      <w:r>
        <w:drawing>
          <wp:inline xmlns:a="http://schemas.openxmlformats.org/drawingml/2006/main" xmlns:pic="http://schemas.openxmlformats.org/drawingml/2006/picture">
            <wp:extent cx="5303520" cy="3733127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6ffe487db37ba9579a7f49ef9a63ff0b264faf3e.gif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73312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Изображение 1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Получен результат рентгенографического исследования (см. изображение 1).</w:t>
        <w:br/>
        <w:br/>
        <w:t>Данному пациенту поставлен диагноз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Закрытые косые переломы диафиза 3, 4 пястных костей правой кисти со смещением отломков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Открытые косые переломы 3, 4 пястных костей правой кисти со смещением отломков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Закрытые косые переломы основания 3, 4 пястных кости левой кисти со смещением отломков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Закрытые поперечные переломы 3, 4 пястных костей правой кисти без смещения отломков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Закрытые косые переломы диафиза 3, 4 пястных костей правой кисти со смещением отломков</w:t>
      </w:r>
    </w:p>
    <w:p>
      <w:pPr>
        <w:ind w:left="504"/>
      </w:pPr>
      <w:r>
        <w:rPr>
          <w:b w:val="0"/>
          <w:i/>
        </w:rPr>
        <w:t>На рентгенограммах левой кисти определяется: косые переломы диафиза 3,4 пястных костей со смещения отломков</w:t>
        <w:br/>
        <w:br/>
        <w:t>В объективном статусе отражено: Кожный покров не поврежден.</w:t>
        <w:br/>
        <w:br/>
        <w:t>Клинические рекомендации: «Переломы костей кисти, запястья и предплечья, а также неправильно сросшиеся или замедленно срастающиеся, ложные суставы, деформации, дефекты костей кисти», 2014. Раздел: «Переломы пальцев».</w:t>
      </w:r>
    </w:p>
    <w:p>
      <w:pPr>
        <w:pStyle w:val="Heading2"/>
      </w:pPr>
      <w:r>
        <w:t>6. Диагноз</w:t>
      </w:r>
    </w:p>
    <w:p>
      <w:pPr>
        <w:pStyle w:val="Heading3"/>
      </w:pPr>
      <w:r>
        <w:t>6.1. Закрытые косые переломы диафиза 3,4 пястных костей правой кисти со смещением отломков</w:t>
      </w:r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Пациенту показано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проведние оперативного лечения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наложение давящей бинтовой повязки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выполнение закрытой ручной репозиции, наложение гипсовой лонгетной повязки в функциональном положении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наложение гипсовой лонгетной повязки в среднефизиологичном положении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проведние оперативного лечения</w:t>
      </w:r>
    </w:p>
    <w:p>
      <w:pPr>
        <w:ind w:left="504"/>
      </w:pPr>
      <w:r>
        <w:rPr>
          <w:b w:val="0"/>
          <w:i/>
        </w:rPr>
        <w:t>При косых переломах диафиза пястных костей со смещением отломков пациенту показано оперативное лечение.</w:t>
        <w:br/>
        <w:br/>
        <w:t>Клинические рекомендации: «Переломы костей кисти, запястья и предплечья, а также неправильно сросшиеся или замедленно срастающиеся, ложные суставы, деформации, дефекты костей кисти», 2014. Раздел: «Переломы пальцев».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В операции металлоостеосинтеза самым сложным этапом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разрез кожи и послойный доступ к зоне перелома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открытая репозиция отломков временная фиксация спицами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фиксация пластинами и винтами пястных костей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ушивание раны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открытая репозиция отломков временная фиксация спицами</w:t>
      </w:r>
    </w:p>
    <w:p>
      <w:pPr>
        <w:ind w:left="504"/>
      </w:pPr>
      <w:r>
        <w:rPr>
          <w:b w:val="0"/>
          <w:i/>
        </w:rPr>
        <w:t>При выполнении операции металлоостеосинтез пястной кости пластиной и винтами самым сложным этапом является открытая репозиция отломков и временная их фиксация.</w:t>
        <w:br/>
        <w:br/>
        <w:t>Избранные вопросы хирургии кисти. НПО «Профессионал». 2008 г. Глава 5. Переломы и вывихи костей кисти и пальцев, с. 70.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Функционально выгодным положением при иммобилизации в области кистевого сустава считается +______+ флексия под углом _____ гр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ладонная, 15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тыльная, 50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тыльная, 60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тыльная, 35-40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тыльная, 35-40</w:t>
      </w:r>
    </w:p>
    <w:p>
      <w:pPr>
        <w:ind w:left="504"/>
      </w:pPr>
      <w:r>
        <w:rPr>
          <w:b w:val="0"/>
          <w:i/>
        </w:rPr>
        <w:t>При иммобилизации кисти функционально выгодным положением кистевого сустава считается тыльная флексия 35-40 гр. В таком положении имеется сбалансированная тяга между сухожилиями сгибателями и разгибателями.</w:t>
        <w:br/>
        <w:br/>
        <w:t>Избранные вопросы хирургии кисти. НПО «Профессионал». 2008 г. Глава 5. Переломы и вывихи костей кисти и пальцев, с. 72.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Функционально выгодным положением при иммобилизации в области пястно-фаланговых суставов считается ладонное сгибание под углом +______+ гр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45-50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55-60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10-15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65-70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45-50</w:t>
      </w:r>
    </w:p>
    <w:p>
      <w:pPr>
        <w:ind w:left="504"/>
      </w:pPr>
      <w:r>
        <w:rPr>
          <w:b w:val="0"/>
          <w:i/>
        </w:rPr>
        <w:t>При иммобилизации кисти функционально выгодным положением пястно-фаланговых суставов считается ладонная флексия 45-50 гр. В таком положении имеется сбалансированная тяга между сгибательным, разгибательным аппаратами и среднее положение боковых связок.</w:t>
        <w:br/>
        <w:br/>
        <w:t>Избранные вопросы хирургии кисти. НПО «Профессионал». 2008 г. Глава 5. Переломы и вывихи костей кисти и пальцев, с. 72.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Средний срок консолидации при косом переломе пястной кости кисти составляет +________+ недель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8-9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12-13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4-5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10-11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4-5</w:t>
      </w:r>
    </w:p>
    <w:p>
      <w:pPr>
        <w:ind w:left="504"/>
      </w:pPr>
      <w:r>
        <w:rPr>
          <w:b w:val="0"/>
          <w:i/>
        </w:rPr>
        <w:t>Средний срок консолидации при косом переломе 4 пястной кости кисти составляет 4-5 недель.</w:t>
        <w:br/>
        <w:br/>
        <w:t>Избранные вопросы хирургии кисти. НПО «Профессионал». 2008 г. Глава 5. Переломы и вывихи костей кисти и пальцев, с. 74.</w:t>
      </w:r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Дальнейшее лечение пациента после стационара должно проводиться в условиях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«дневного стационара»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приемного отделения стационара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отделения интенсивной терапии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амбулаторных (травматологического пункта или поликлиники)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амбулаторных (травматологического пункта или поликлиники)</w:t>
      </w:r>
    </w:p>
    <w:p>
      <w:pPr>
        <w:ind w:left="504"/>
      </w:pPr>
      <w:r>
        <w:rPr>
          <w:b w:val="0"/>
          <w:i/>
        </w:rPr>
        <w:t>Лечение пациентов после операции осуществляется в травмпунктах или поликлиниках.</w:t>
        <w:br/>
        <w:br/>
        <w:t>Травматология и ортопедия: Руководство для врачей, 2005. Глава 8. Травмы кисти, с.393.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Рентген-контроль пациенту после операции металлоостеосинтеза 3, 4 пястной кости кисти в условиях травмпункта выполняется через _____ дней, _____ недель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7; 8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15; 3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10; 4-5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5; 6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10; 4-5</w:t>
      </w:r>
    </w:p>
    <w:p>
      <w:pPr>
        <w:ind w:left="504"/>
      </w:pPr>
      <w:r>
        <w:rPr>
          <w:b w:val="0"/>
          <w:i/>
        </w:rPr>
        <w:t>Рентген-контроль пациенту с косым переломом 4 пястной кости кисти в условиях травмпункта выполняется на сроках 10 дней (снижается отек и уменьшается риск смещения отломков), 4-5 недель (срок консолидации перелома)</w:t>
        <w:br/>
        <w:br/>
        <w:t>Травматология и ортопедия: Руководство для врачей, 2005. Глава 8. Травмы кисти, с.393.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Визуально ротационное смещение можно определить по положению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соседних пальцев к поврежденному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пястной кости поврежденного луча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дистальной ладонной складки по отношению к поврежденному пальцу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кончика поврежденного пальца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кончика поврежденного пальца</w:t>
      </w:r>
    </w:p>
    <w:p>
      <w:pPr>
        <w:ind w:left="504"/>
      </w:pPr>
      <w:r>
        <w:rPr>
          <w:b w:val="0"/>
          <w:i/>
        </w:rPr>
        <w:t>Ротационное смещение можно определить по его наличию в кончике поврежденного пальца.</w:t>
        <w:br/>
        <w:br/>
        <w:t>Травматология и ортопедия: Руководство для врачей, 2005. Глава 8. Травмы кисти, с.394.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После повторной рентгенографии через 10 дней, если выявляется вторичное смещение отломков, то лечение продолжается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дневном стационаре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амбулатории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отделении интенсивной терапии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стационаре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стационаре</w:t>
      </w:r>
    </w:p>
    <w:p>
      <w:pPr>
        <w:ind w:left="504"/>
      </w:pPr>
      <w:r>
        <w:rPr>
          <w:b w:val="0"/>
          <w:i/>
        </w:rPr>
        <w:t>При выявлении смещения отломков на повторных снимках через 10 дней пациента направляют на госпитализацию для оперативного лечения в стационар.</w:t>
        <w:br/>
        <w:br/>
        <w:t>Травматология и ортопедия: Руководство для врачей, 2005. Глава 8. Травмы кисти, с.394.</w:t>
      </w:r>
    </w:p>
    <w:p>
      <w:pPr>
        <w:sectPr>
          <w:pgSz w:w="12240" w:h="15840"/>
          <w:pgMar w:top="1008" w:right="1008" w:bottom="1008" w:left="1008" w:header="720" w:footer="720" w:gutter="0"/>
          <w:cols w:space="720"/>
          <w:docGrid w:linePitch="360"/>
        </w:sectPr>
      </w:pPr>
    </w:p>
    <w:p>
      <w:pPr>
        <w:pStyle w:val="Heading1"/>
      </w:pPr>
      <w:r>
        <w:t>Травматология и ортопедия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Травматология и ортопедия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 68 лет обратилась в поликлинику по месту жительства.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болевой синдром в поясничном отделе позвоночника, с иррадиацией в нижние конечности (боль усиливается в положении стоя и облегчается в положении лежа, иррадиирует по передне-боковой поверхности, преимущественно в область коленных суставов и стоп; в левой ноге боль выражена сильнее);</w:t>
      </w:r>
    </w:p>
    <w:p>
      <w:pPr>
        <w:spacing w:after="58"/>
      </w:pPr>
      <w:r>
        <w:rPr>
          <w:b w:val="0"/>
          <w:i w:val="0"/>
        </w:rPr>
        <w:t>* онемение в ногах при длительной ходьбе (более 500 м).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Болевой синдром в пояснице беспокоит более 20 лет. Последние 5 лет отмечает нарастающие боли в области ногах (больше в левой), появление онемения в ногах при ходьбе. Наблюдается у невролога, неоднократно проходила курсы лечения в условиях неврологического стационара. Консервативное лечение (массаж, ЛФК, обезболивающие) приносят временное облегчение.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Хронические заболевания: псориаз.</w:t>
      </w:r>
    </w:p>
    <w:p>
      <w:pPr>
        <w:spacing w:after="58"/>
      </w:pPr>
      <w:r>
        <w:rPr>
          <w:b w:val="0"/>
          <w:i w:val="0"/>
        </w:rPr>
        <w:t>* Хронические инфекции, контакт с инфекционными больными: отрицает.</w:t>
      </w:r>
    </w:p>
    <w:p>
      <w:pPr>
        <w:spacing w:after="58"/>
      </w:pPr>
      <w:r>
        <w:rPr>
          <w:b w:val="0"/>
          <w:i w:val="0"/>
        </w:rPr>
        <w:t>* Травмы: отрицает.</w:t>
      </w:r>
    </w:p>
    <w:p>
      <w:pPr>
        <w:spacing w:after="58"/>
      </w:pPr>
      <w:r>
        <w:rPr>
          <w:b w:val="0"/>
          <w:i w:val="0"/>
        </w:rPr>
        <w:t>* Операции: отрицает.</w:t>
      </w:r>
    </w:p>
    <w:p>
      <w:pPr>
        <w:spacing w:after="58"/>
      </w:pPr>
      <w:r>
        <w:rPr>
          <w:b w:val="0"/>
          <w:i w:val="0"/>
        </w:rPr>
        <w:t>* Аллергии: новокаин.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Общее состояние удовлетворительное. Сознание ясное. Ориентация в месте, личности, времени правильная. Кожные покровы, видимые слизистые чистые, влажные, обычного цвета. Периферические лимфатические узлы не увеличены. Пульс 68 уд/мин, удовлетворительного наполнения и напряжения, АД 125/80 mmHg. Дыхание везикулярное, проводится во все лёгочные отделы. Хрипов нет. ЧД 19 /мин. Гиперстеник. Живот мягкий, безболезненный во всех отделах, симптомов раздражения брюшины нет. Позывы к дефекации и микции в норме.</w:t>
      </w:r>
    </w:p>
    <w:p>
      <w:pPr>
        <w:spacing w:after="58"/>
      </w:pPr>
      <w:r>
        <w:rPr>
          <w:b w:val="0"/>
          <w:i w:val="0"/>
        </w:rPr>
        <w:t>*Неврологический статус.* Черепно-мозговые нервы в норме. Мышечная сила: верхние конечности 5 баллов, равномерно, нижние конечности 5 баллов, равномерно. Физиологические рефлексы равномерно понижены в нижних конечностях равномерно. Патологические рефлексы не определяются. Чувствительность снижена по L4, L5 S1 больше слева. Менингеальных признаков нет. Симптомы натяжения отсутствуют.</w:t>
      </w:r>
    </w:p>
    <w:p>
      <w:pPr>
        <w:spacing w:after="58"/>
      </w:pPr>
      <w:r>
        <w:rPr>
          <w:b w:val="0"/>
          <w:i w:val="0"/>
        </w:rPr>
        <w:t>*Локальный статус.* Ходит с дополнительной опорой из-за боли. При осмотре туловище смещено вправо. Отмечается умеренная сколиотическая деформация поясничного отдела. Ось тела отклонена вперед. При пальпации в области пояснично-крестцового отдела отмечается ригидность мышц поясницы, усиление боли при надавливании на остистые отростки.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Необходимыми для постановки диагноза инструментальными методами обследования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функциональная рентгенография с наклонами вперед-назад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ультразвуковое исследование сосудов нижних конечностей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пневмомиелография с 40 мл воздуха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электронейромиография нижних конечностей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рентгенография в полный рост в положении стоя в двух проекциях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функциональная рентгенография с наклонами вперед-назад; рентгенография в полный рост в положении стоя в двух проекциях</w:t>
      </w:r>
    </w:p>
    <w:p>
      <w:pPr>
        <w:ind w:left="504"/>
      </w:pPr>
      <w:r>
        <w:rPr>
          <w:b w:val="0"/>
          <w:i/>
        </w:rPr>
        <w:t>Рентгенография позвоночника рекомендуется как наиболее информативный метод в диагностике и оценке деформации позвоночного столба. Анализ рентгенограмм позволяет определить наличие и степень деформации позвоночника, признаки дегенеративно-дистрофических изменений, уровень преимущественного поражения, функциональные возможности заинтересованного отдела позвоночника. Функциональные пробы позволяют выявить нестабильность позвоночно-двигательных сегментов и сужение межпозвонковых промежутков.</w:t>
        <w:br/>
        <w:br/>
        <w:t>Миронов С.П. Ортопедия. Клинические рекомендации. 2018.– Глава 9. Кифосколиотическая деформация у взрослых пациентов, с. 94.</w:t>
      </w:r>
    </w:p>
    <w:p>
      <w:pPr>
        <w:ind w:left="504"/>
      </w:pPr>
      <w:r>
        <w:rPr>
          <w:b w:val="0"/>
          <w:i/>
        </w:rPr>
        <w:t>Рентгенография позвоночника рекомендуется как наиболее информативный метод в диагностике и оценке деформации позвоночного столба. Анализ рентгенограмм позволяет определить наличие и степень деформации позвоночника, признаки дегенеративно-дистрофических изменений, уровень преимущественного поражения, функциональные возможности заинтересованного отдела позвоночника. На рентгенограмме в полный рост в положении стоя в передне-задней проекции определяют нейтральные и стабильные позвонки, вершину деформации. На боковой проекции оцениваются позвоночно-тазовые соотношения для анализа глобального нарушения баланса туловища.</w:t>
        <w:br/>
        <w:br/>
        <w:t>Миронов С.П. Ортопедия. Клинические рекомендации. 2018.– Глава 9. Кифосколиотическая деформация у взрослых пациентов, с. 94.</w:t>
      </w:r>
    </w:p>
    <w:p>
      <w:pPr>
        <w:pStyle w:val="Heading2"/>
      </w:pPr>
      <w:r>
        <w:t>3. Результаты инструментальных методов обследования</w:t>
      </w:r>
    </w:p>
    <w:p>
      <w:pPr>
        <w:pStyle w:val="Heading3"/>
      </w:pPr>
      <w:r>
        <w:t>3.1. Рентгенография в полный рост в положении стоя в двух проекциях</w:t>
      </w:r>
    </w:p>
    <w:p>
      <w:r>
        <w:drawing>
          <wp:inline xmlns:a="http://schemas.openxmlformats.org/drawingml/2006/main" xmlns:pic="http://schemas.openxmlformats.org/drawingml/2006/picture">
            <wp:extent cx="5303520" cy="6301212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052ba38da83c220b2277378f7d8f5a1cae488e94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630121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Рентгенография в полный рост в положении стоя в двух проекциях</w:t>
      </w:r>
    </w:p>
    <w:p>
      <w:pPr>
        <w:pStyle w:val="Heading3"/>
      </w:pPr>
      <w:r>
        <w:t>3.2. Функциональная рентгенография с наклонами вперед-назад</w:t>
      </w:r>
    </w:p>
    <w:p>
      <w:r>
        <w:drawing>
          <wp:inline xmlns:a="http://schemas.openxmlformats.org/drawingml/2006/main" xmlns:pic="http://schemas.openxmlformats.org/drawingml/2006/picture">
            <wp:extent cx="5303520" cy="3047802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47b11572f5c62befa0626ffe3a6249d0de3d61ce.gif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04780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Функциональная рентгенография с наклонами вперед-назад</w:t>
      </w:r>
    </w:p>
    <w:p>
      <w:pPr>
        <w:pStyle w:val="Heading3"/>
      </w:pPr>
      <w:r>
        <w:t>3.3. Электронейромиография нижних конечностей</w:t>
      </w:r>
    </w:p>
    <w:p>
      <w:pPr>
        <w:spacing w:after="58"/>
      </w:pPr>
      <w:r>
        <w:rPr>
          <w:b w:val="0"/>
          <w:i w:val="0"/>
        </w:rPr>
        <w:t>Признаки смешанной невропатии (аксоно-миелинопатии) в L4, L5 и S1 с двух сторон.</w:t>
      </w:r>
    </w:p>
    <w:p>
      <w:pPr>
        <w:pStyle w:val="Heading3"/>
      </w:pPr>
      <w:r>
        <w:t>3.5. Пневмомиелография с 40 мл воздуха</w:t>
      </w:r>
    </w:p>
    <w:p>
      <w:pPr>
        <w:spacing w:after="58"/>
      </w:pPr>
      <w:r>
        <w:rPr>
          <w:b w:val="0"/>
          <w:i w:val="0"/>
        </w:rPr>
        <w:t>Контрастируются стенки позвоночного канала с явлениями центрального стеноза.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Для постановки диагноза и определения тактики лечения необходимо еще провести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ультразвуковое исследование области поясницы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ангиографию сосудов почек с препаратом Ультравист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функциональную рентгенографию с наклонами вперед-назад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статическую и динамическую стабилографию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функциональную рентгенографию с наклонами вперед-назад</w:t>
      </w:r>
    </w:p>
    <w:p>
      <w:pPr>
        <w:ind w:left="504"/>
      </w:pPr>
      <w:r>
        <w:rPr>
          <w:b w:val="0"/>
          <w:i/>
        </w:rPr>
        <w:t>Рентгенография позвоночника рекомендуется как наиболее информативный метод в диагностике и оценке деформации позвоночного столба. Анализ рентгенограмм позволяет определить наличие и степень деформации позвоночника, признаки дегенеративно-дистрофических изменений, уровень преимущественного поражения, функциональные возможности заинтересованного отдела позвоночника. Функциональные пробы позволяют выявить нестабильность позвоночно-двигательных сегментов и сужение межпозвонковых промежутков.</w:t>
        <w:br/>
        <w:br/>
        <w:t>Миронов С.П. Ортопедия. Клинические рекомендации. 2018.– Глава 9. Кифосколиотическая деформация у взрослых пациентов, с. 94.</w:t>
      </w:r>
    </w:p>
    <w:p>
      <w:pPr>
        <w:pStyle w:val="Heading2"/>
      </w:pPr>
      <w:r>
        <w:t>5. Результаты обследования</w:t>
      </w:r>
    </w:p>
    <w:p>
      <w:pPr>
        <w:pStyle w:val="Heading3"/>
      </w:pPr>
      <w:r>
        <w:t>5.1. Функциональная рентгенография с наклонами вперед-назад</w:t>
      </w:r>
    </w:p>
    <w:p>
      <w:r>
        <w:drawing>
          <wp:inline xmlns:a="http://schemas.openxmlformats.org/drawingml/2006/main" xmlns:pic="http://schemas.openxmlformats.org/drawingml/2006/picture">
            <wp:extent cx="5303520" cy="3044135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38982c4468d9cb901593cf9df0400e352b6e8eb.gif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04413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Функциональная рентгенография с наклонами вперед-назад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Какой предполагаемый основной диагноз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секвестрированная грыжа межпозвонкового диска L5-S1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истмический антеспондилолистез L4 позвонка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дегенеративный сколиоз поясничного отдела позвоночника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нестабильный компрессионный перелом L3 позвонка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дегенеративный сколиоз поясничного отдела позвоночника</w:t>
      </w:r>
    </w:p>
    <w:p>
      <w:pPr>
        <w:ind w:left="504"/>
      </w:pPr>
      <w:r>
        <w:rPr>
          <w:b w:val="0"/>
          <w:i/>
        </w:rPr>
        <w:t>Сколиоз представляет собой сложную трехмерную вращательную деформацию позвоночника во фронтальной, сагиттальной и аксиальной плоскостях. Сколиоз взрослых или дегенеративный сколиоз (de novo) – деформация позвоночника у пациентов, достигших скелетной зрелости с углом Cobb более чем 10° во фронтальной плоскости.</w:t>
        <w:br/>
        <w:br/>
        <w:t>Миронов С.П. Ортопедия. Клинические рекомендации. 2018.– Глава 9. Кифосколиотическая деформация у взрослых пациентов, с. 94.</w:t>
      </w:r>
    </w:p>
    <w:p>
      <w:pPr>
        <w:pStyle w:val="Heading2"/>
      </w:pPr>
      <w:r>
        <w:t>7. Диагноз</w:t>
      </w:r>
    </w:p>
    <w:p>
      <w:pPr>
        <w:pStyle w:val="Heading3"/>
      </w:pPr>
      <w:r>
        <w:t>7.1. Дегенеративный сколиоз поясничного отдела позвоночника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Фоновым заболеванием для данной патологии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дегенеративно-дистрофическое заболевание позвоночника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сахарный диабет 1 типа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диффузный токсический зоб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болезнь Бехтерева (анкилозирующий спондилит)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дегенеративно-дистрофическое заболевание позвоночника</w:t>
      </w:r>
    </w:p>
    <w:p>
      <w:pPr>
        <w:ind w:left="504"/>
      </w:pPr>
      <w:r>
        <w:rPr>
          <w:b w:val="0"/>
          <w:i/>
        </w:rPr>
        <w:t>Дегенеративный взрослый сколиоз встречается во время комбинации возрастных и дегенеративных поражений позвоночного столба, которые приводят к развитию деформации позвоночника. К ним относятся дегенеративно-дистрофические поражения позвоночника, остеопороз (потеря массы кости) и остеомаляция (размягчение кости).</w:t>
        <w:br/>
        <w:br/>
        <w:t>Миронов С.П. Ортопедия. Клинические рекомендации. 2018.– Глава 9. Кифосколиотическая деформация у взрослых пациентов, с. 94.</w:t>
      </w:r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Из немедикаментозных методов лечения наиболее активно применяют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диетотерапию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регулярные гимнастические упражнения (ЛФК)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иглорефлексотерапию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магнитотерапию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регулярные гимнастические упражнения (ЛФК)</w:t>
      </w:r>
    </w:p>
    <w:p>
      <w:pPr>
        <w:ind w:left="504"/>
      </w:pPr>
      <w:r>
        <w:rPr>
          <w:b w:val="0"/>
          <w:i/>
        </w:rPr>
        <w:t>Первой ступенью лечения взрослых пациентов с деформациями позвоночника является консервативная терапия. Показано, что у пациентов с дегенеративным сколиозом удается достичь умеренного или существенного клинического улучшения после 2х месяцев регулярных занятий лечебной физкультурой.</w:t>
        <w:br/>
        <w:br/>
        <w:t>Миронов С.П. Ортопедия. Клинические рекомендации. 2018.– Глава 9. Кифосколиотическая деформация у взрослых пациентов, с. 94.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К показаниям к оперативному лечению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предпочтения пациента и его родственников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предпочтения лечащего врача и медицинского персонала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отсутствие клинически значимого эффекта от консервативного лечения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наличие клинически значимого эффекта от консервативного лечения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отсутствие клинически значимого эффекта от консервативного лечения</w:t>
      </w:r>
    </w:p>
    <w:p>
      <w:pPr>
        <w:ind w:left="504"/>
      </w:pPr>
      <w:r>
        <w:rPr>
          <w:b w:val="0"/>
          <w:i/>
        </w:rPr>
        <w:t>* наличие вертеброгенного болевого синдрома на фоне кифосколиотической деформации;</w:t>
        <w:br/>
        <w:br/>
        <w:t>* наличие неврологического дефицита на фоне кифосколиотической деформации;</w:t>
        <w:br/>
        <w:br/>
        <w:t>* декомпенсация статики и биомеханики позвоночника;</w:t>
        <w:br/>
        <w:br/>
        <w:t>* появление кардио-респираторных осложнений;</w:t>
        <w:br/>
        <w:br/>
        <w:t>* ухудшение качества жизни больных;</w:t>
        <w:br/>
        <w:br/>
        <w:t>* устранения синдрома «плоской» спины;</w:t>
        <w:br/>
        <w:br/>
        <w:t>* идиопатический или дегенеративный сколиозы грудного и поясничнокрестцового отделов позвоночника, вне зависимости от степени мобильности сколиотической деформации;</w:t>
        <w:br/>
        <w:br/>
        <w:t>* распространенные вторичные дегенеративные изменения в позвоночнике на фоне кифосколиотической деформации;</w:t>
        <w:br/>
        <w:br/>
        <w:t>* перелом или нестабильность элементов ранее установленной металлоконструкции, в ходе коррекции сколиотической деформации.</w:t>
        <w:br/>
        <w:br/>
        <w:t>Миронов С.П. Ортопедия. Клинические рекомендации. 2018.– Глава 9. Кифосколиотическая деформация у взрослых пациентов, с. 94.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Для купирования болевого синдрома применяются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нестероидные противовоспалительные средства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препараты группы холинолитиков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противоэпилептические лекарственные средства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спазмолитические препараты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нестероидные противовоспалительные средства</w:t>
      </w:r>
    </w:p>
    <w:p>
      <w:pPr>
        <w:ind w:left="504"/>
      </w:pPr>
      <w:r>
        <w:rPr>
          <w:b w:val="0"/>
          <w:i/>
        </w:rPr>
        <w:t>Нестероидные противовоспалительные средства представляют собой группу лекарственных средств, которые широко применяются при лечении остеохондроза.</w:t>
        <w:br/>
        <w:br/>
        <w:t>Миронов С.П. Ортопедия. Клинические рекомендации. 2018.– Глава 9. Кифосколиотическая деформация у взрослых пациентов, с. 96.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Объем оперативного лечения зависит от степени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нарушения баланса позвоночника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неврологических расстройств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сколиотической деформации грудного отдела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сопутствующего гонартроза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нарушения баланса позвоночника</w:t>
      </w:r>
    </w:p>
    <w:p>
      <w:pPr>
        <w:ind w:left="504"/>
      </w:pPr>
      <w:r>
        <w:rPr>
          <w:b w:val="0"/>
          <w:i/>
        </w:rPr>
        <w:t>Смещение позвоночника относительно нижних конечностей и костей таза является ключевым моментом при оценки деформации позвоночника.</w:t>
        <w:br/>
        <w:br/>
        <w:t>Миронов С.П. Ортопедия. Клинические рекомендации. 2018.– Глава 9. Кифосколиотическая деформация у взрослых пациентов, с. 98.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Обязательным условием декомпрессивно-стабилизирующего оперативного вмешательства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восстановление баланса позвоночника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удаление всех межпозвонковых грыж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устранение острого реберного горба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установка системы ламинарной фиксации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восстановление баланса позвоночника</w:t>
      </w:r>
    </w:p>
    <w:p>
      <w:pPr>
        <w:ind w:left="504"/>
      </w:pPr>
      <w:r>
        <w:rPr>
          <w:b w:val="0"/>
          <w:i/>
        </w:rPr>
        <w:t>При выборе типа хирургического лечения для больного с дегенеративным сколиозом следует ориентироваться на тот возможный результат, который будет получен в результате операции. Восстановление баланса позвоночника является важным условием положительного результата оперативного лечения в отдаленных сроках.</w:t>
        <w:br/>
        <w:br/>
        <w:t>Миронов С.П. Ортопедия. Клинические рекомендации. 2018.– Глава 9. Кифосколиотическая деформация у взрослых пациентов, с. 98.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После декомпрессивно-стабилизирующей операции с восстановлением баланса позвоночника в послеоперационном периоде больной способен подняться с постели на +__+ сутки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10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1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7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</w:t>
      </w:r>
    </w:p>
    <w:p>
      <w:pPr>
        <w:ind w:left="504"/>
      </w:pPr>
      <w:r>
        <w:rPr>
          <w:b w:val="0"/>
          <w:i/>
        </w:rPr>
        <w:t>Транспедикулярный спондилосинтез обеспечивает первичную стабильность. Ранняя активизация больного способствует профилактики тромбоэмболических осложнений.</w:t>
        <w:br/>
        <w:br/>
        <w:t>Миронов С.П. Ортопедия. Клинические рекомендации. 2018.– Глава 9. Кифосколиотическая деформация у взрослых пациентов, с. 100.</w:t>
      </w:r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Частым сопутствующим заболеванием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кардиосклероз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пневмофиброз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гипотиреоз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остеопороз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остеопороз</w:t>
      </w:r>
    </w:p>
    <w:p>
      <w:pPr>
        <w:ind w:left="504"/>
      </w:pPr>
      <w:r>
        <w:rPr>
          <w:b w:val="0"/>
          <w:i/>
        </w:rPr>
        <w:t>Остеопороз часто вызывает структурную деформацию позвонков.</w:t>
        <w:br/>
        <w:br/>
        <w:t>Миронов С.П. Ортопедия. Клинические рекомендации. 2018.– Глава 9. Кифосколиотическая деформация у взрослых пациентов, с. 94.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К возможными отдаленными осложнения после декомпрессивно-стабилизирующих операций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синдром Бертолотти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псевдоартроз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неврологические расстройства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ликворею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псевдоартроз</w:t>
      </w:r>
    </w:p>
    <w:p>
      <w:pPr>
        <w:ind w:left="504"/>
      </w:pPr>
      <w:r>
        <w:rPr>
          <w:b w:val="0"/>
          <w:i/>
        </w:rPr>
        <w:t>Псевдоартроз может привести к переломам элементов металлоконструкции.</w:t>
        <w:br/>
        <w:br/>
        <w:t>Миронов С.П. Ортопедия. Клинические рекомендации. 2018.– Глава 9. Кифосколиотическая деформация у взрослых пациентов, с. 94.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gif"/><Relationship Id="rId10" Type="http://schemas.openxmlformats.org/officeDocument/2006/relationships/image" Target="media/image2.jpg"/><Relationship Id="rId11" Type="http://schemas.openxmlformats.org/officeDocument/2006/relationships/image" Target="media/image3.gif"/><Relationship Id="rId12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